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№6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19.05 - 25.05.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№21.№22.№23      ( учебник сольфеджио А.Барабашкина).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стр.12 ( все задания выполнять простым карандашом или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тональности : до мажор, соль мажор. фа мажор, ре мажор и интервалы : м.2. б.2. м.3, б.3 в этих тональностях.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Прислать видео ответы: что такое гамма?, строение мажорной гаммы, назвать устойчивые и неустойчивые ступени, что такое интервал, тон и полутон?, что такое октава?.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: по одноголосию №112,№113. по двухголосию № 36.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рабочей тетради на стр.17 сделать все задания           ( задания выполнять только простым карандашом).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главные трезвучия лада во всех пройденных мажорных и минорных тональностях.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интервалы: м.2, б.2, м.3, б,3. Ч.4,Ч.5 в мажорных и минорных тональностях.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 дирижированием : по одноголосию № 215.№ 216. по двухголосию № 71.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задания на стр.15 в рабочей тетради ( все задания выполнять простым карандашом).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термины и прислать видео ответы.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Подобрать аккомпанемент к упражнению № 216.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по одноголосию № 322,№ 323.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все параллельные тональности и прислать видео ответы правила.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Подобрать аккомпанемент к упражнению          № 200.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малый вводный и уменьшённый вводный септаккорд во всех минорных тональностях.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