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8D" w:rsidRDefault="00C75C7F" w:rsidP="00C75C7F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</w:t>
      </w:r>
      <w:r w:rsidR="0020258D">
        <w:rPr>
          <w:rFonts w:ascii="Times New Roman CYR" w:hAnsi="Times New Roman CYR" w:cs="Times New Roman CYR"/>
          <w:color w:val="000000"/>
          <w:sz w:val="28"/>
          <w:szCs w:val="28"/>
        </w:rPr>
        <w:t xml:space="preserve">униципальное бюджетное учреждение дополнительного образования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Детская музыкальная школа №1</w:t>
      </w:r>
      <w:r w:rsidRPr="005B2354">
        <w:rPr>
          <w:color w:val="000000"/>
          <w:sz w:val="28"/>
          <w:szCs w:val="28"/>
        </w:rPr>
        <w:t>»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города Невинномысска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C75C7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ПО.01. Исполнительская подготовка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000000"/>
          <w:sz w:val="36"/>
          <w:szCs w:val="36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000000"/>
          <w:sz w:val="36"/>
          <w:szCs w:val="36"/>
        </w:rPr>
      </w:pPr>
    </w:p>
    <w:p w:rsidR="0020258D" w:rsidRDefault="0020258D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color w:val="000000"/>
          <w:sz w:val="36"/>
          <w:szCs w:val="36"/>
        </w:rPr>
        <w:t>Дополнительная общеразвивающая образовательная программа в области музыкального искусства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по учебному предмету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 xml:space="preserve">ПО 01.УП 01. Музыкальный инструмент 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44"/>
          <w:szCs w:val="44"/>
        </w:rPr>
      </w:pPr>
      <w:r w:rsidRPr="005B2354">
        <w:rPr>
          <w:b/>
          <w:bCs/>
          <w:color w:val="000000"/>
          <w:sz w:val="44"/>
          <w:szCs w:val="44"/>
        </w:rPr>
        <w:t>(</w:t>
      </w:r>
      <w:r w:rsidR="008A2D7A">
        <w:rPr>
          <w:b/>
          <w:bCs/>
          <w:color w:val="000000"/>
          <w:sz w:val="44"/>
          <w:szCs w:val="44"/>
        </w:rPr>
        <w:t>виолончель</w:t>
      </w:r>
      <w:r>
        <w:rPr>
          <w:rFonts w:ascii="Times New Roman CYR" w:hAnsi="Times New Roman CYR" w:cs="Times New Roman CYR"/>
          <w:b/>
          <w:bCs/>
          <w:color w:val="000000"/>
          <w:sz w:val="44"/>
          <w:szCs w:val="44"/>
        </w:rPr>
        <w:t>)</w:t>
      </w:r>
    </w:p>
    <w:p w:rsidR="0020258D" w:rsidRDefault="002D7CC1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пятилетний </w:t>
      </w:r>
      <w:r w:rsidR="0020258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срок обучения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Default="00AC2215" w:rsidP="00AC2215">
      <w:pPr>
        <w:widowControl w:val="0"/>
        <w:suppressAutoHyphens/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  <w:t>Невинномысск</w:t>
      </w:r>
    </w:p>
    <w:p w:rsidR="0020258D" w:rsidRPr="00AC2215" w:rsidRDefault="00C75C7F" w:rsidP="00AC2215">
      <w:pPr>
        <w:widowControl w:val="0"/>
        <w:suppressAutoHyphens/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  <w:t>2018</w:t>
      </w:r>
    </w:p>
    <w:p w:rsidR="00C75C7F" w:rsidRDefault="00815EF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8D" w:rsidRDefault="0020258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Структура программы учебного предмета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I.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Пояснительная записка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</w:rPr>
        <w:t>- Характеристика учебного предмета, его место и роль в образовательном процессе;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Срок реализации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Объем учебного времени, предусмотренный учебным планом образовательного</w:t>
      </w:r>
    </w:p>
    <w:p w:rsidR="0020258D" w:rsidRDefault="0020258D">
      <w:pPr>
        <w:widowControl w:val="0"/>
        <w:autoSpaceDE w:val="0"/>
        <w:autoSpaceDN w:val="0"/>
        <w:adjustRightInd w:val="0"/>
        <w:ind w:left="708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 xml:space="preserve">   учреждения на реализацию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ind w:left="708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-Сведения о затратах учебного времени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Форма проведения учебных аудиторных занятий;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Цель и задачи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 xml:space="preserve">- Структура программы 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 xml:space="preserve">- Методы обучения; 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Описание материально-технических условий реализации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</w:p>
    <w:p w:rsidR="0020258D" w:rsidRDefault="0020258D">
      <w:pPr>
        <w:widowControl w:val="0"/>
        <w:autoSpaceDE w:val="0"/>
        <w:autoSpaceDN w:val="0"/>
        <w:adjustRightInd w:val="0"/>
        <w:ind w:firstLine="851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II.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Содержание учебного предмета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Годовые требования по классам;</w:t>
      </w:r>
    </w:p>
    <w:p w:rsidR="0020258D" w:rsidRDefault="0020258D">
      <w:pPr>
        <w:widowControl w:val="0"/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III.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Требования к уровню подготовки обучающихся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IV.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b/>
          <w:bCs/>
        </w:rPr>
        <w:t xml:space="preserve">- </w:t>
      </w:r>
      <w:r>
        <w:rPr>
          <w:rFonts w:ascii="Times New Roman CYR" w:hAnsi="Times New Roman CYR" w:cs="Times New Roman CYR"/>
          <w:i/>
          <w:iCs/>
        </w:rPr>
        <w:t xml:space="preserve">Аттестация: цели, виды, форма, содержание; 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Критерии оценки;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V.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Методическое обеспечение учебного процесса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</w:rPr>
        <w:t>- Методические рекомендации педагогическим работникам;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VI.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- Список рекомендуемой нотной литературы;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Список рекомендуемой методической литературы;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</w:p>
    <w:p w:rsidR="0020258D" w:rsidRDefault="0020258D">
      <w:pPr>
        <w:widowControl w:val="0"/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I.   Пояснительная записка</w:t>
      </w:r>
    </w:p>
    <w:p w:rsidR="0020258D" w:rsidRPr="005B2354" w:rsidRDefault="0020258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1. Характеристика учебного предмета, его место и роль в образовательном процессе.                         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Программа учебного предмета «Музыкальный инструмент (</w:t>
      </w:r>
      <w:r w:rsidR="008A2D7A">
        <w:rPr>
          <w:sz w:val="28"/>
          <w:szCs w:val="28"/>
        </w:rPr>
        <w:t>виолончель</w:t>
      </w:r>
      <w:r w:rsidRPr="005B2354">
        <w:rPr>
          <w:sz w:val="28"/>
          <w:szCs w:val="28"/>
        </w:rPr>
        <w:t>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скрипке в детских школах искусств.</w:t>
      </w:r>
    </w:p>
    <w:p w:rsidR="0020258D" w:rsidRPr="005B2354" w:rsidRDefault="008A2D7A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Виолончель </w:t>
      </w:r>
      <w:r w:rsidR="0020258D" w:rsidRPr="005B2354">
        <w:rPr>
          <w:sz w:val="28"/>
          <w:szCs w:val="28"/>
        </w:rPr>
        <w:t>является не только сольным инструментом, но ансамблевым и оркестровым. Поэтому, владея игрой на данном инструменте, учащийся имеет возможность соприкоснуться с лучшими образцами музыкальной культуры в различных жанрах.</w:t>
      </w:r>
      <w:r w:rsidR="006E4EC4">
        <w:rPr>
          <w:sz w:val="28"/>
          <w:szCs w:val="28"/>
        </w:rPr>
        <w:t xml:space="preserve"> </w:t>
      </w:r>
      <w:r w:rsidR="0020258D" w:rsidRPr="005B2354">
        <w:rPr>
          <w:sz w:val="28"/>
          <w:szCs w:val="28"/>
        </w:rPr>
        <w:t xml:space="preserve">Предлагаемая программа рассчитана на </w:t>
      </w:r>
      <w:r w:rsidR="006E4EC4">
        <w:rPr>
          <w:sz w:val="28"/>
          <w:szCs w:val="28"/>
        </w:rPr>
        <w:t xml:space="preserve">пятилетний </w:t>
      </w:r>
      <w:r w:rsidR="0020258D" w:rsidRPr="005B2354">
        <w:rPr>
          <w:sz w:val="28"/>
          <w:szCs w:val="28"/>
        </w:rPr>
        <w:t>срок обучения.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учащегося.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Недельная нагрузка по предмету «Музыкальный инструмент (</w:t>
      </w:r>
      <w:r w:rsidR="00163B36">
        <w:rPr>
          <w:sz w:val="28"/>
          <w:szCs w:val="28"/>
        </w:rPr>
        <w:t>виолончель</w:t>
      </w:r>
      <w:r w:rsidRPr="005B2354">
        <w:rPr>
          <w:sz w:val="28"/>
          <w:szCs w:val="28"/>
        </w:rPr>
        <w:t>)» составляет 2 часа в неделю. Занятия проходят в индивидуальной форме. В целях формирования навыков ансамблевого музицирования объем недельной нагрузки может быть увеличен.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Эффективным сп</w:t>
      </w:r>
      <w:r w:rsidR="005A3388">
        <w:rPr>
          <w:color w:val="000000"/>
          <w:sz w:val="28"/>
          <w:szCs w:val="28"/>
        </w:rPr>
        <w:t>особом музыкального развития обучающихся</w:t>
      </w:r>
      <w:r w:rsidRPr="005B2354">
        <w:rPr>
          <w:color w:val="000000"/>
          <w:sz w:val="28"/>
          <w:szCs w:val="28"/>
        </w:rPr>
        <w:t xml:space="preserve"> является игра в ансамбле, в том числе, с педагогом, позволяющая совместными усилиями создавать художественный образ, развивающая умение слушать друг друга, гармонический слух, формирующая навыки игры ритмично, синхронно. Ансамблевое музицирование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</w:t>
      </w:r>
      <w:r w:rsidRPr="005B2354">
        <w:rPr>
          <w:color w:val="000000"/>
          <w:sz w:val="28"/>
          <w:szCs w:val="28"/>
        </w:rPr>
        <w:lastRenderedPageBreak/>
        <w:t>занятиях музыкой.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Данная программа предполагает проведение итоговой аттестации в форме исполнения сольной программы (выпускного экзамена).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-567" w:firstLine="567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Срок реализации учебного предмета</w:t>
      </w:r>
    </w:p>
    <w:p w:rsidR="0020258D" w:rsidRPr="00B257B3" w:rsidRDefault="0020258D" w:rsidP="00B257B3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реализации программы учебного предмета «Музыкальный инструмент (</w:t>
      </w:r>
      <w:r w:rsidR="008A2D7A">
        <w:rPr>
          <w:sz w:val="28"/>
          <w:szCs w:val="28"/>
        </w:rPr>
        <w:t>виолончель</w:t>
      </w:r>
      <w:r w:rsidRPr="005B2354">
        <w:rPr>
          <w:sz w:val="28"/>
          <w:szCs w:val="28"/>
        </w:rPr>
        <w:t>)» со сроком обучения</w:t>
      </w:r>
      <w:r w:rsidR="005A3388">
        <w:rPr>
          <w:sz w:val="28"/>
          <w:szCs w:val="28"/>
        </w:rPr>
        <w:t xml:space="preserve"> 5 лет</w:t>
      </w:r>
      <w:r w:rsidRPr="005B2354">
        <w:rPr>
          <w:sz w:val="28"/>
          <w:szCs w:val="28"/>
        </w:rPr>
        <w:t xml:space="preserve">, продолжительность учебных занятий с первого по </w:t>
      </w:r>
      <w:r w:rsidR="007110E4">
        <w:rPr>
          <w:sz w:val="28"/>
          <w:szCs w:val="28"/>
        </w:rPr>
        <w:t xml:space="preserve">пятый </w:t>
      </w:r>
      <w:r w:rsidR="002E6F5A">
        <w:rPr>
          <w:sz w:val="28"/>
          <w:szCs w:val="28"/>
        </w:rPr>
        <w:t>годы обучения составляет 34 недели</w:t>
      </w:r>
      <w:r w:rsidRPr="005B2354">
        <w:rPr>
          <w:sz w:val="28"/>
          <w:szCs w:val="28"/>
        </w:rPr>
        <w:t xml:space="preserve"> в год. </w:t>
      </w:r>
    </w:p>
    <w:p w:rsidR="0020258D" w:rsidRPr="00B257B3" w:rsidRDefault="0020258D">
      <w:pPr>
        <w:widowControl w:val="0"/>
        <w:suppressAutoHyphens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B257B3" w:rsidRDefault="00B257B3" w:rsidP="00B257B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8"/>
        <w:gridCol w:w="688"/>
        <w:gridCol w:w="609"/>
        <w:gridCol w:w="667"/>
        <w:gridCol w:w="649"/>
        <w:gridCol w:w="627"/>
        <w:gridCol w:w="741"/>
        <w:gridCol w:w="676"/>
        <w:gridCol w:w="709"/>
        <w:gridCol w:w="709"/>
        <w:gridCol w:w="870"/>
        <w:gridCol w:w="938"/>
      </w:tblGrid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Вид учебной работы, нагрузки, аттестации</w:t>
            </w:r>
          </w:p>
        </w:tc>
        <w:tc>
          <w:tcPr>
            <w:tcW w:w="6945" w:type="dxa"/>
            <w:gridSpan w:val="10"/>
            <w:hideMark/>
          </w:tcPr>
          <w:p w:rsidR="00B257B3" w:rsidRPr="00B257B3" w:rsidRDefault="00B257B3" w:rsidP="00B257B3">
            <w:pPr>
              <w:suppressAutoHyphens/>
              <w:spacing w:after="200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Всего часов</w:t>
            </w:r>
          </w:p>
        </w:tc>
      </w:tr>
      <w:tr w:rsidR="00B257B3" w:rsidRPr="00B257B3" w:rsidTr="00B257B3">
        <w:trPr>
          <w:trHeight w:val="595"/>
        </w:trPr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Годы обучения</w:t>
            </w:r>
          </w:p>
        </w:tc>
        <w:tc>
          <w:tcPr>
            <w:tcW w:w="1297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1-ый год</w:t>
            </w:r>
          </w:p>
        </w:tc>
        <w:tc>
          <w:tcPr>
            <w:tcW w:w="1316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2-ой год</w:t>
            </w:r>
          </w:p>
        </w:tc>
        <w:tc>
          <w:tcPr>
            <w:tcW w:w="1368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3–ий год</w:t>
            </w:r>
          </w:p>
        </w:tc>
        <w:tc>
          <w:tcPr>
            <w:tcW w:w="1385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4-ый год</w:t>
            </w:r>
          </w:p>
        </w:tc>
        <w:tc>
          <w:tcPr>
            <w:tcW w:w="1579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5-ый год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полугодия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2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4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5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8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9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10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Количество недель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Аудиторные занятия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340</w:t>
            </w: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Самостоятельная работа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340</w:t>
            </w: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680</w:t>
            </w:r>
          </w:p>
        </w:tc>
      </w:tr>
    </w:tbl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709"/>
        <w:jc w:val="both"/>
        <w:rPr>
          <w:sz w:val="28"/>
          <w:szCs w:val="28"/>
          <w:lang w:val="en-US"/>
        </w:rPr>
      </w:pPr>
    </w:p>
    <w:p w:rsidR="00AC2215" w:rsidRDefault="00AC221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 w:rsidRPr="005B2354">
        <w:rPr>
          <w:sz w:val="28"/>
          <w:szCs w:val="28"/>
        </w:rPr>
        <w:t>Общая трудоемкость учебного предмета «Музыкал</w:t>
      </w:r>
      <w:r w:rsidR="00B257B3">
        <w:rPr>
          <w:sz w:val="28"/>
          <w:szCs w:val="28"/>
        </w:rPr>
        <w:t>ьный инструмент (</w:t>
      </w:r>
      <w:r w:rsidR="008A2D7A">
        <w:rPr>
          <w:sz w:val="28"/>
          <w:szCs w:val="28"/>
        </w:rPr>
        <w:t>виолончель</w:t>
      </w:r>
      <w:r w:rsidR="00B257B3">
        <w:rPr>
          <w:sz w:val="28"/>
          <w:szCs w:val="28"/>
        </w:rPr>
        <w:t>)» при 5</w:t>
      </w:r>
      <w:r w:rsidRPr="005B2354">
        <w:rPr>
          <w:sz w:val="28"/>
          <w:szCs w:val="28"/>
        </w:rPr>
        <w:t>-летн</w:t>
      </w:r>
      <w:r w:rsidR="00B257B3">
        <w:rPr>
          <w:sz w:val="28"/>
          <w:szCs w:val="28"/>
        </w:rPr>
        <w:t>ем сроке обучения составляет 680 часов.  Из них: 340 часов – аудиторные занятия, 340</w:t>
      </w:r>
      <w:r w:rsidRPr="005B2354">
        <w:rPr>
          <w:sz w:val="28"/>
          <w:szCs w:val="28"/>
        </w:rPr>
        <w:t xml:space="preserve"> часов – самостоятельная работа</w:t>
      </w:r>
      <w:r w:rsidRPr="005B2354">
        <w:rPr>
          <w:i/>
          <w:iCs/>
          <w:color w:val="FF0000"/>
          <w:sz w:val="28"/>
          <w:szCs w:val="28"/>
        </w:rPr>
        <w:t>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Форма проведения учебных занятий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color w:val="000000"/>
          <w:sz w:val="28"/>
          <w:szCs w:val="28"/>
        </w:rPr>
        <w:t xml:space="preserve">Занятия проводятся в индивидуальной форме, возможно чередование </w:t>
      </w:r>
      <w:r w:rsidRPr="005B2354">
        <w:rPr>
          <w:color w:val="000000"/>
          <w:sz w:val="28"/>
          <w:szCs w:val="28"/>
        </w:rPr>
        <w:lastRenderedPageBreak/>
        <w:t>индивидуальных и мелкогрупповых (от 2-х человек) занятий. Индивидуальная и мелкогрупповая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Цель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 w:rsidRPr="005B2354">
        <w:rPr>
          <w:sz w:val="28"/>
          <w:szCs w:val="28"/>
        </w:rPr>
        <w:t xml:space="preserve">Целью учебного предмета является обеспечение развития творческих способностей и индивидуальности учащегося, овладение знаниями и представлениями о </w:t>
      </w:r>
      <w:r w:rsidR="008A2D7A">
        <w:rPr>
          <w:sz w:val="28"/>
          <w:szCs w:val="28"/>
        </w:rPr>
        <w:t xml:space="preserve">виолончельном </w:t>
      </w:r>
      <w:r w:rsidRPr="005B2354">
        <w:rPr>
          <w:sz w:val="28"/>
          <w:szCs w:val="28"/>
        </w:rPr>
        <w:t>исполнительстве, формирование практических умений и навыков игры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, устойчивого интереса к самостоятельной деятельности в области музыкального искусства.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Задачи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Задачами предмета «Музыкальный инструмент (</w:t>
      </w:r>
      <w:r w:rsidR="008A2D7A">
        <w:rPr>
          <w:sz w:val="28"/>
          <w:szCs w:val="28"/>
        </w:rPr>
        <w:t>виолончель</w:t>
      </w:r>
      <w:r w:rsidRPr="005B2354">
        <w:rPr>
          <w:sz w:val="28"/>
          <w:szCs w:val="28"/>
        </w:rPr>
        <w:t>)» являются: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sz w:val="28"/>
          <w:szCs w:val="28"/>
        </w:rPr>
        <w:t xml:space="preserve">ознакомление </w:t>
      </w:r>
      <w:r w:rsidR="005A3388">
        <w:rPr>
          <w:sz w:val="28"/>
          <w:szCs w:val="28"/>
        </w:rPr>
        <w:t xml:space="preserve">обучающихся </w:t>
      </w:r>
      <w:r w:rsidR="008A2D7A">
        <w:rPr>
          <w:sz w:val="28"/>
          <w:szCs w:val="28"/>
        </w:rPr>
        <w:t>с виолончелью</w:t>
      </w:r>
      <w:r w:rsidRPr="005B2354">
        <w:rPr>
          <w:sz w:val="28"/>
          <w:szCs w:val="28"/>
        </w:rPr>
        <w:t>, исполнительскими возможностями и разнообразием приемов игры;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навыков игры на музыкальном инструменте;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приобретение знаний в области музыкальной грамоты;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приобретение  знаний в области истории музыкальной культуры;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понятий о музыкальных стилях и жанрах;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воспитание у </w:t>
      </w:r>
      <w:r w:rsidR="005A3388">
        <w:rPr>
          <w:sz w:val="28"/>
          <w:szCs w:val="28"/>
        </w:rPr>
        <w:t xml:space="preserve">обучающихся </w:t>
      </w:r>
      <w:r w:rsidRPr="005B2354">
        <w:rPr>
          <w:sz w:val="28"/>
          <w:szCs w:val="28"/>
        </w:rPr>
        <w:t>трудолюбия, усидчивости, терпения, дисциплины;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воспитание стремления к практическому использованию знаний и умений, приобретенных на занятиях, в быту, в </w:t>
      </w:r>
      <w:r w:rsidR="008A2D7A">
        <w:rPr>
          <w:sz w:val="28"/>
          <w:szCs w:val="28"/>
        </w:rPr>
        <w:t xml:space="preserve">концертной </w:t>
      </w:r>
      <w:r w:rsidRPr="005B2354">
        <w:rPr>
          <w:sz w:val="28"/>
          <w:szCs w:val="28"/>
        </w:rPr>
        <w:t>деятельности.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</w:t>
      </w:r>
      <w:r w:rsidRPr="005B2354">
        <w:rPr>
          <w:sz w:val="28"/>
          <w:szCs w:val="28"/>
        </w:rPr>
        <w:lastRenderedPageBreak/>
        <w:t>становление исполнительского аппарата. Второе - развитие практических форм музицирования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, в том числе,  подбора по слуху. 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Структура программы 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5B2354">
        <w:rPr>
          <w:sz w:val="28"/>
          <w:szCs w:val="28"/>
        </w:rPr>
        <w:t>Программа содержит  следующие разделы: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сведения о затратах учебного времени, предусмотренного на освоение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учебного предмета;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распределение учебного материала по годам обучения;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описание дидактических единиц учебного предмета;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требования к уровню подготовки обучающихся;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формы и методы контроля, система оценок;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методическое обеспечение учебного процесса.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86" w:hanging="360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Методы обучения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20258D" w:rsidRPr="005B2354" w:rsidRDefault="0020258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словесный (объяснение, беседа, рассказ);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наглядно-слуховой (показ, наблюдение, демонстрация пианистических приемов);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практический (работа на инструменте, упражнения);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аналитический (сравнения и обобщения, развитие логического мышления);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эмоциональный (подбор ассоциаций, образов, художественные впечатления).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A"/>
          <w:sz w:val="28"/>
          <w:szCs w:val="28"/>
        </w:rPr>
      </w:pPr>
      <w:r w:rsidRPr="005B2354">
        <w:rPr>
          <w:color w:val="00000A"/>
          <w:sz w:val="28"/>
          <w:szCs w:val="28"/>
        </w:rPr>
        <w:t xml:space="preserve">Индивидуальный метод обучения позволяет найти более точный и  психологически верный подход к каждому ученику и выбрать наиболее </w:t>
      </w:r>
      <w:r w:rsidRPr="005B2354">
        <w:rPr>
          <w:color w:val="00000A"/>
          <w:sz w:val="28"/>
          <w:szCs w:val="28"/>
        </w:rPr>
        <w:lastRenderedPageBreak/>
        <w:t>подходящий метод обучения.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Описание материально-технических условий реализации учебного предмета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Помещение должно иметь хорошую звукоизоляцию, освещение и хорошо проветриваться. Должна быть обеспечена ежедневная уборка учебной аудитории.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Учебные классы для занятий по специальности</w:t>
      </w:r>
      <w:r w:rsidR="00163B36">
        <w:rPr>
          <w:sz w:val="28"/>
          <w:szCs w:val="28"/>
        </w:rPr>
        <w:t xml:space="preserve"> (кроме виолончели)</w:t>
      </w:r>
      <w:r w:rsidRPr="005B2354">
        <w:rPr>
          <w:sz w:val="28"/>
          <w:szCs w:val="28"/>
        </w:rPr>
        <w:t xml:space="preserve"> оснащаются роялем или пианино, в классе необходимо иметь пюпитр, который можно легко приспособить к любому росту ученика.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5B2354">
        <w:rPr>
          <w:sz w:val="28"/>
          <w:szCs w:val="28"/>
        </w:rPr>
        <w:t>Рояль или пианино должны быть хорошо настроены.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</w:t>
      </w:r>
    </w:p>
    <w:p w:rsidR="00AC2215" w:rsidRPr="00B40465" w:rsidRDefault="0020258D" w:rsidP="00B4046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Библиотечный фонд укомплектовывается печатными, электронными изданиями, учебно-методической и нотной литературой.</w:t>
      </w:r>
    </w:p>
    <w:p w:rsidR="00AC2215" w:rsidRDefault="00AC221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II.   Содержание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Требования по годам обучения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20258D" w:rsidRPr="00B40465" w:rsidRDefault="0020258D" w:rsidP="00B4046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Требования </w:t>
      </w:r>
      <w:r w:rsidR="00B257B3">
        <w:rPr>
          <w:sz w:val="28"/>
          <w:szCs w:val="28"/>
        </w:rPr>
        <w:t xml:space="preserve">пятого </w:t>
      </w:r>
      <w:r w:rsidRPr="005B2354">
        <w:rPr>
          <w:sz w:val="28"/>
          <w:szCs w:val="28"/>
        </w:rPr>
        <w:t xml:space="preserve">года обучения имеют несколько вариантов примерных исполнительских программ, сгруппированных по двум уровням сложности и разработанных для различных групп учащихся с учетом индивидуальных и возрастных возможностей, а также планирования дальнейшего обучения игре на </w:t>
      </w:r>
      <w:r w:rsidRPr="005B2354">
        <w:rPr>
          <w:sz w:val="28"/>
          <w:szCs w:val="28"/>
        </w:rPr>
        <w:lastRenderedPageBreak/>
        <w:t xml:space="preserve">музыкальном инструменте.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1 класс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течение года ученик должен освоить первоначальные навыки игры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Освоение 1-й позиции. Штрихи деташе и легато в простейшем их сочетании.  Учащийся должен уметь исполнять разнохарактерную музыку (песня-танец).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этот период желательно проходить большой объем музыкального материала ввиду его достаточной лаконичности, формировать навыки чтения с листа, внимание к звукоизвлечению и чистому интонированию.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Родионов К. Начальные уроки игры н</w:t>
      </w:r>
      <w:r w:rsidR="008A2D7A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>а</w:t>
      </w:r>
      <w:r w:rsidR="008A2D7A">
        <w:rPr>
          <w:sz w:val="28"/>
          <w:szCs w:val="28"/>
        </w:rPr>
        <w:t>виолончели</w:t>
      </w:r>
      <w:r w:rsidRPr="005B2354">
        <w:rPr>
          <w:sz w:val="28"/>
          <w:szCs w:val="28"/>
        </w:rPr>
        <w:t xml:space="preserve">. М.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 xml:space="preserve">Захарьина Т. Скрипичный букварь. 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Якубовская В. Вверх по ступенькам. С-Пб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Гуревич Л. – Зимина Н. Скрипичная азбука  1, 2 тетр.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Григорян А. Начальная школа игры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 xml:space="preserve">Гарлицкий М. Шаг за шагом. М., «Советский композитор», 1980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Избранные этюды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Пьесы и произведения крупной формы  (1-2 классы).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Юный</w:t>
      </w:r>
      <w:r w:rsidR="008A2D7A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,   вып.1. Редактор-составитель К.Фортунатов. М., «Советский композитор», 1992</w:t>
      </w: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 зачета: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Вариант 1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Р.Н.П. «Как под горкой…» обр. Комаровского 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 xml:space="preserve">                Р.Н.П. « На зеленом лугу…» обр. Захарьиной Т.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     Вариант 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Моцарт </w:t>
      </w:r>
      <w:r w:rsidRPr="005B2354">
        <w:rPr>
          <w:sz w:val="28"/>
          <w:szCs w:val="28"/>
        </w:rPr>
        <w:tab/>
        <w:t>В. Аллегретто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Метлов </w:t>
      </w:r>
      <w:r w:rsidRPr="005B2354">
        <w:rPr>
          <w:sz w:val="28"/>
          <w:szCs w:val="28"/>
        </w:rPr>
        <w:tab/>
        <w:t xml:space="preserve"> Н. «Баю-баюшки, баю»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</w:t>
      </w: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Гендель Г.Ф.</w:t>
      </w:r>
      <w:r w:rsidRPr="005B2354">
        <w:rPr>
          <w:sz w:val="28"/>
          <w:szCs w:val="28"/>
        </w:rPr>
        <w:tab/>
        <w:t xml:space="preserve"> Гавот с вариациями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</w:t>
      </w: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Ридинг </w:t>
      </w:r>
      <w:r w:rsidRPr="005B2354">
        <w:rPr>
          <w:sz w:val="28"/>
          <w:szCs w:val="28"/>
        </w:rPr>
        <w:tab/>
        <w:t>О. Концерт си минор 1 часть</w:t>
      </w:r>
    </w:p>
    <w:p w:rsidR="00401C98" w:rsidRDefault="00401C98" w:rsidP="00B257B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566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2 класс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Продолжение работы над постановкой, свободой игровых движений.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Усложнение и детализация игровых навыков</w:t>
      </w:r>
      <w:r w:rsidR="0046346B">
        <w:rPr>
          <w:sz w:val="28"/>
          <w:szCs w:val="28"/>
        </w:rPr>
        <w:t xml:space="preserve">. </w:t>
      </w:r>
      <w:r w:rsidRPr="005B2354">
        <w:rPr>
          <w:sz w:val="28"/>
          <w:szCs w:val="28"/>
        </w:rPr>
        <w:t>Начало изучений позиций и переходов в простейших вариантах. Работа над более разнообразным  звучанием инструмента в зависимости от характера музыкального материала.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Штрихи деташе, легато, мартелято и их сочетание. Культура распределения смычка. Чтение с листа на уроке.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Развитие навыка анализа музыкальных и технических задач.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Родионов К.  Начальные уроки игры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М.,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 xml:space="preserve">Захарьина Т.  Скрипичный букварь.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Якубовская В.  Вверх по ступенькам. СПб,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Гуревич Л., Зимина Н. Скрипичная азбука,  1, 2 тетр.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Григорян А.  Начальная школа игры на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 xml:space="preserve">Гарлицкий М. Шаг за шагом. М., «Советский композитор», 1980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Избранные этюды для</w:t>
      </w:r>
      <w:r w:rsidR="008A2D7A">
        <w:rPr>
          <w:sz w:val="28"/>
          <w:szCs w:val="28"/>
        </w:rPr>
        <w:t xml:space="preserve"> виолончели </w:t>
      </w:r>
      <w:r w:rsidRPr="005B2354">
        <w:rPr>
          <w:sz w:val="28"/>
          <w:szCs w:val="28"/>
        </w:rPr>
        <w:t>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8.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Пьесы и произведения крупной формы   (1-2 классы)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Юный</w:t>
      </w:r>
      <w:r w:rsidR="008A2D7A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,   вып.1.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</w:t>
      </w:r>
      <w:r w:rsidR="00B257B3">
        <w:rPr>
          <w:b/>
          <w:bCs/>
          <w:color w:val="000000"/>
          <w:sz w:val="28"/>
          <w:szCs w:val="28"/>
        </w:rPr>
        <w:t xml:space="preserve"> зачета</w:t>
      </w:r>
      <w:r w:rsidRPr="005B2354">
        <w:rPr>
          <w:b/>
          <w:bCs/>
          <w:color w:val="000000"/>
          <w:sz w:val="28"/>
          <w:szCs w:val="28"/>
        </w:rPr>
        <w:t>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Колыбельная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 Н. Марш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Бетховен Л. Сурок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Бетховен Л. Прекрасный цветок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Романс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Мазурка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 w:rsidRPr="005B2354">
        <w:rPr>
          <w:sz w:val="28"/>
          <w:szCs w:val="28"/>
        </w:rPr>
        <w:t xml:space="preserve">       </w:t>
      </w: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Зейтц  Ф. Концерт Соль мажор, 1 часть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3 класс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Дальнейшее техническое развитие. Навыки игры в позициях. Работа над интонированием. Вибрато. Работа над звуком.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Кантилена, работа над пластикой ведения смычка. Жанровые пьесы и характер штрихов. Изучение музыки разных стилей и эпох.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Чтение с листа, самостоятельный разбор произведений и музыкальный анализ.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Навыки ансамблевого</w:t>
      </w:r>
      <w:r w:rsidR="0046346B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музицирования.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lastRenderedPageBreak/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Вольфарт Ф.  Легкие мелодические этюды. М. Гос. муз. изд.,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Избранные этюды 1-3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Избранные этюды 3-5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Гарлицкий М. Шаг за шагом, раздел «Переходы».  М., «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 xml:space="preserve">Хрестоматия для </w:t>
      </w:r>
      <w:r w:rsidR="008A2D7A">
        <w:rPr>
          <w:sz w:val="28"/>
          <w:szCs w:val="28"/>
        </w:rPr>
        <w:t xml:space="preserve">виолончели. </w:t>
      </w:r>
      <w:r w:rsidRPr="005B2354">
        <w:rPr>
          <w:sz w:val="28"/>
          <w:szCs w:val="28"/>
        </w:rPr>
        <w:t>Пьесы и произведения крупной формы, 2-3 классы.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Составители: М.Гарлицкий, К.Родионов, Ю.Уткин, К.Фортунатов,  М., Музыка,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 xml:space="preserve">Хрестоматия для </w:t>
      </w:r>
      <w:r w:rsidR="008A2D7A">
        <w:rPr>
          <w:sz w:val="28"/>
          <w:szCs w:val="28"/>
        </w:rPr>
        <w:t xml:space="preserve">виолончели. </w:t>
      </w:r>
      <w:r w:rsidRPr="005B2354">
        <w:rPr>
          <w:sz w:val="28"/>
          <w:szCs w:val="28"/>
        </w:rPr>
        <w:t>Пьесы и произведения крупной формы, 3-4 классы.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349" w:firstLine="35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Составители: М.Гарлицкий, К.Родионов, Ю.Уткин, К.Фортунатов. М., Музыка,  1991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</w:t>
      </w:r>
      <w:r w:rsidR="008A2D7A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, вып. 1 (составитель К. Фортунатов).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 зачета: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Ниязи Н. Колыбельная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Вебер К. Хор охотников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Ридинг О. </w:t>
      </w:r>
      <w:r w:rsidRPr="005B2354">
        <w:rPr>
          <w:sz w:val="28"/>
          <w:szCs w:val="28"/>
        </w:rPr>
        <w:tab/>
        <w:t>Концерт си минор, ч. 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Яньшинов А.  Концертино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</w:t>
      </w:r>
      <w:r w:rsidR="0046346B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А. Концерт ля минор, 1 часть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4 класс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Работа над штрихами (деташе, легато, мартле, стаккато, сотийе). Пунктирный штрих.</w:t>
      </w:r>
    </w:p>
    <w:p w:rsidR="00B257B3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Развитие навыков более виртуозной игры, легкость и точность артикуляции пальцев левой руки, разнообразное вибрато. Продолжение работы над кантиленой и звуковедени</w:t>
      </w:r>
      <w:r w:rsidR="00B257B3">
        <w:rPr>
          <w:sz w:val="28"/>
          <w:szCs w:val="28"/>
        </w:rPr>
        <w:t>е</w:t>
      </w:r>
      <w:r w:rsidRPr="005B2354">
        <w:rPr>
          <w:sz w:val="28"/>
          <w:szCs w:val="28"/>
        </w:rPr>
        <w:t xml:space="preserve">м.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Ансамблевое музицирование. Чтение с листа более сложных произведений.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Избранные этюды, 3-5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Бакланова Н. Этюды средней трудности. М., «Советский композитор», 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Донт Я.  Этюды, соч. 37. 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Пьесы и произведения крупной формы. 4-5 классы (Составитель Ю.Уткин). М., Музыка, 1987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 Средние и старшие классы ДМШ.   М., Музыка,  1995</w:t>
      </w:r>
    </w:p>
    <w:p w:rsidR="0020258D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</w:t>
      </w:r>
      <w:r w:rsidR="008A2D7A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,  вып.2  (Редактор К.Фортунатов). М., «Советский композитор», 1992</w:t>
      </w:r>
    </w:p>
    <w:p w:rsidR="002D7CC1" w:rsidRPr="005B2354" w:rsidRDefault="002D7CC1" w:rsidP="002D7CC1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</w:t>
      </w:r>
      <w:r>
        <w:rPr>
          <w:b/>
          <w:bCs/>
          <w:color w:val="000000"/>
          <w:sz w:val="28"/>
          <w:szCs w:val="28"/>
        </w:rPr>
        <w:t xml:space="preserve"> зачета</w:t>
      </w:r>
      <w:r w:rsidRPr="005B2354">
        <w:rPr>
          <w:b/>
          <w:bCs/>
          <w:color w:val="000000"/>
          <w:sz w:val="28"/>
          <w:szCs w:val="28"/>
        </w:rPr>
        <w:t>: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Ниязи Н. Колыбельная 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Вебер К. Хор охотников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Ридинг О. </w:t>
      </w:r>
      <w:r w:rsidRPr="005B2354">
        <w:rPr>
          <w:sz w:val="28"/>
          <w:szCs w:val="28"/>
        </w:rPr>
        <w:tab/>
        <w:t>Концерт си минор, ч.  3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Яньшинов А.  Концертино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lastRenderedPageBreak/>
        <w:t>Вариант 4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</w:t>
      </w:r>
      <w:r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А. Концерт ля минор, 1 часть</w:t>
      </w:r>
    </w:p>
    <w:p w:rsidR="002D7CC1" w:rsidRPr="005B2354" w:rsidRDefault="002D7CC1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5B2354">
        <w:rPr>
          <w:b/>
          <w:bCs/>
          <w:sz w:val="28"/>
          <w:szCs w:val="28"/>
        </w:rPr>
        <w:t xml:space="preserve"> класс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Дальнейшее изучение грифа</w:t>
      </w:r>
      <w:r w:rsidR="00B40465">
        <w:rPr>
          <w:sz w:val="28"/>
          <w:szCs w:val="28"/>
        </w:rPr>
        <w:t>.</w:t>
      </w:r>
      <w:r w:rsidRPr="005B2354">
        <w:rPr>
          <w:sz w:val="28"/>
          <w:szCs w:val="28"/>
        </w:rPr>
        <w:t xml:space="preserve">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Работа над штрихами (деташе, легато, мартле, стаккато, сотийе). Пунктирный штрих.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Развитие навыков более виртуозной игры, легкость и точность артикуляции пальцев левой руки, разнообразное вибрато. Продолжение работы над кантиленой и звуковеденим.  Стилевое разнообразие репертуара, классическая и романтическая пьеса. 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Ансамблевое музицирование. Чтение с листа более сложных произведений.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Избранные этюды, 3-5 классы. М., «Кифара», 1996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Бакланова Н. Этюды средней трудности. М., «Советский композитор», 1983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Донт Я.  Этюды, соч. 37.  М., Музыка, 1988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Пьесы и произведения крупной формы. 4-5 классы (Составитель Ю.Уткин). М., Музыка, 1987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Хрестоматия для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 Средние и старшие классы ДМШ.   М., Музыка,  1995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</w:t>
      </w:r>
      <w:r w:rsidR="008A2D7A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,  вып.2  (Редактор К.Фортунатов). М., «Советский композитор», 1992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</w:p>
    <w:p w:rsidR="00B257B3" w:rsidRPr="005B2354" w:rsidRDefault="00B257B3" w:rsidP="00B257B3">
      <w:pPr>
        <w:keepNext/>
        <w:widowControl w:val="0"/>
        <w:tabs>
          <w:tab w:val="left" w:pos="3885"/>
        </w:tabs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lastRenderedPageBreak/>
        <w:t>Примеры программ выпускного</w:t>
      </w:r>
      <w:r>
        <w:rPr>
          <w:b/>
          <w:bCs/>
          <w:color w:val="000000"/>
          <w:sz w:val="28"/>
          <w:szCs w:val="28"/>
        </w:rPr>
        <w:t xml:space="preserve"> экзамена</w:t>
      </w:r>
      <w:r w:rsidRPr="005B2354">
        <w:rPr>
          <w:b/>
          <w:bCs/>
          <w:color w:val="000000"/>
          <w:sz w:val="28"/>
          <w:szCs w:val="28"/>
        </w:rPr>
        <w:t>:</w:t>
      </w:r>
      <w:r w:rsidRPr="005B2354">
        <w:rPr>
          <w:b/>
          <w:bCs/>
          <w:color w:val="000000"/>
          <w:sz w:val="28"/>
          <w:szCs w:val="28"/>
        </w:rPr>
        <w:tab/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Вариант 1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Векерлен Э. Старинная французская песенка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Бах И.К. Марш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Данкля Ш.</w:t>
      </w:r>
      <w:r w:rsidRPr="005B2354">
        <w:rPr>
          <w:sz w:val="28"/>
          <w:szCs w:val="28"/>
        </w:rPr>
        <w:tab/>
        <w:t>Вариации на тему Доницетти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 А. Концерт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4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Флярковский А. Сонатина</w:t>
      </w:r>
    </w:p>
    <w:p w:rsidR="00B257B3" w:rsidRPr="005B2354" w:rsidRDefault="00B257B3" w:rsidP="00F00BC5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</w:p>
    <w:p w:rsidR="00401C98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b/>
          <w:bCs/>
          <w:sz w:val="28"/>
          <w:szCs w:val="28"/>
        </w:rPr>
        <w:t>III. Требования к уровню подготовки обучающихся</w:t>
      </w:r>
      <w:r w:rsidRPr="005B2354">
        <w:rPr>
          <w:sz w:val="28"/>
          <w:szCs w:val="28"/>
        </w:rPr>
        <w:t xml:space="preserve">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Выпускник имеет следующий уровень подготовки: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владеет основными приемами звукоизвлечения, умеет правильно использовать их на практике,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- умеет самостоятельно разбирать музыкальные произведения, </w:t>
      </w:r>
    </w:p>
    <w:p w:rsidR="0020258D" w:rsidRPr="005B2354" w:rsidRDefault="0020258D" w:rsidP="00AC221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владеет навыками подбора,  игры в ансамбле.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IV. Формы и методы контроля, система оценок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Программа предусматривает текущий контроль, промежуточную и итоговую аттестации.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20258D" w:rsidRPr="005B2354" w:rsidRDefault="0020258D" w:rsidP="00F00B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Возможно применение индивидуальных графиков проведения данных видов контроля, а также содержания контрольных мероприятий. Промежуточная </w:t>
      </w:r>
      <w:r w:rsidRPr="005B2354">
        <w:rPr>
          <w:sz w:val="28"/>
          <w:szCs w:val="28"/>
        </w:rPr>
        <w:lastRenderedPageBreak/>
        <w:t>аттес</w:t>
      </w:r>
      <w:r w:rsidR="00F00BC5">
        <w:rPr>
          <w:sz w:val="28"/>
          <w:szCs w:val="28"/>
        </w:rPr>
        <w:t>тация проводится один раз в год.</w:t>
      </w:r>
      <w:r w:rsidRPr="005B2354">
        <w:rPr>
          <w:sz w:val="28"/>
          <w:szCs w:val="28"/>
        </w:rPr>
        <w:t xml:space="preserve">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проведении итоговой аттестации применя</w:t>
      </w:r>
      <w:r w:rsidR="002D7CC1">
        <w:rPr>
          <w:sz w:val="28"/>
          <w:szCs w:val="28"/>
        </w:rPr>
        <w:t>ет</w:t>
      </w:r>
      <w:r w:rsidRPr="005B2354">
        <w:rPr>
          <w:sz w:val="28"/>
          <w:szCs w:val="28"/>
        </w:rPr>
        <w:t xml:space="preserve">ся форма экзамена. Содержанием экзамена является исполнение сольной программы и/или участие в ансамбле.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5B2354">
        <w:rPr>
          <w:b/>
          <w:bCs/>
          <w:i/>
          <w:iCs/>
          <w:color w:val="000000"/>
          <w:sz w:val="28"/>
          <w:szCs w:val="28"/>
        </w:rPr>
        <w:t>Критерии оценки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</w:t>
      </w:r>
      <w:r w:rsidR="00F00BC5">
        <w:rPr>
          <w:sz w:val="28"/>
          <w:szCs w:val="28"/>
        </w:rPr>
        <w:t>тве</w:t>
      </w:r>
      <w:r w:rsidRPr="005B2354">
        <w:rPr>
          <w:sz w:val="28"/>
          <w:szCs w:val="28"/>
        </w:rPr>
        <w:t>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степень продвижения учащегося, успешность личностных достижений.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04" w:firstLine="72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/>
        <w:jc w:val="center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Методические рекомендации преподавателям</w:t>
      </w:r>
    </w:p>
    <w:p w:rsidR="0020258D" w:rsidRPr="005B2354" w:rsidRDefault="002D7CC1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Пятилетний </w:t>
      </w:r>
      <w:r w:rsidR="0020258D" w:rsidRPr="005B2354">
        <w:rPr>
          <w:sz w:val="28"/>
          <w:szCs w:val="28"/>
        </w:rPr>
        <w:t>срок реализации программы учебного предмета позволяет: перейти на  обучение по предпрофессиональной программе, 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Большое значение имеет репертуар ученика. Необходимо выбирать высокохудожественные произведения, разнообразные по форме и содержанию. </w:t>
      </w:r>
      <w:r w:rsidRPr="005B2354">
        <w:rPr>
          <w:sz w:val="28"/>
          <w:szCs w:val="28"/>
        </w:rPr>
        <w:lastRenderedPageBreak/>
        <w:t>Необходимо познакомить учащегося  с историей</w:t>
      </w:r>
      <w:r w:rsidR="008A2D7A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, рассказать о выдающихся </w:t>
      </w:r>
      <w:r w:rsidR="00163B36">
        <w:rPr>
          <w:sz w:val="28"/>
          <w:szCs w:val="28"/>
        </w:rPr>
        <w:t xml:space="preserve">виолончелистах,  </w:t>
      </w:r>
      <w:r w:rsidRPr="005B2354">
        <w:rPr>
          <w:sz w:val="28"/>
          <w:szCs w:val="28"/>
        </w:rPr>
        <w:t xml:space="preserve">исполнителях и композиторах.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Данные особые условия определяют содержание индивидуального учебного плана учащегося.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На заключительном этапе у учеников сформирован опыт исполнения произведений классической и народной музыки,  опыт игры в ансамбле. Исходя из этого опыта, они используют полученные знания, умения и навыки в исполнительской практике. Параллельно с формированием практических умений и навыков учащийся получает знания музыкальной грамоты, основы гармонии, которые применяются при подборе на слух.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Методы работы над качеством звука зависят от индивидуальных способностей и возможностей учащихся, степени развития музыкального слуха и музыкально-игровых навыков.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firstLine="696"/>
        <w:jc w:val="both"/>
        <w:rPr>
          <w:sz w:val="28"/>
          <w:szCs w:val="28"/>
        </w:rPr>
      </w:pPr>
      <w:r w:rsidRPr="005B2354">
        <w:rPr>
          <w:b/>
          <w:bCs/>
          <w:sz w:val="28"/>
          <w:szCs w:val="28"/>
        </w:rPr>
        <w:t>VI. Списки рекомендуемой нотной и методической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2552" w:hanging="360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1.</w:t>
      </w:r>
      <w:r w:rsidRPr="005B2354">
        <w:rPr>
          <w:b/>
          <w:bCs/>
          <w:i/>
          <w:iCs/>
          <w:sz w:val="28"/>
          <w:szCs w:val="28"/>
        </w:rPr>
        <w:tab/>
        <w:t>Список рекомендуемой нотной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 xml:space="preserve">Бакланова Н. Этюды средней трудности. М., «Советский композитор», </w:t>
      </w:r>
      <w:r w:rsidRPr="005B2354">
        <w:rPr>
          <w:sz w:val="28"/>
          <w:szCs w:val="28"/>
        </w:rPr>
        <w:lastRenderedPageBreak/>
        <w:t>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B050"/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Верачини Ф.  Сонаты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Elibron Classics, 2002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Вивальди А.  Двенадцать сонат для </w:t>
      </w:r>
      <w:r w:rsidR="00163B36">
        <w:rPr>
          <w:sz w:val="28"/>
          <w:szCs w:val="28"/>
        </w:rPr>
        <w:t xml:space="preserve">виолончели </w:t>
      </w:r>
      <w:r w:rsidRPr="005B2354">
        <w:rPr>
          <w:sz w:val="28"/>
          <w:szCs w:val="28"/>
        </w:rPr>
        <w:t>и фортепиано. Харвест,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Вольфарт Ф.  Легкие мелодические этюды. М., Гос. муз. изд.,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Гарлицкий М.   Шаг за шагом.   М., «Советский композитор», 1980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Гарлицкий М.  Шаг за шагом, раздел «Переходы». М., «Композитор»,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 xml:space="preserve">Гендель  Г.Ф.  6 сонат для </w:t>
      </w:r>
      <w:r w:rsidR="00163B36">
        <w:rPr>
          <w:sz w:val="28"/>
          <w:szCs w:val="28"/>
        </w:rPr>
        <w:t xml:space="preserve">виолончели </w:t>
      </w:r>
      <w:r w:rsidRPr="005B2354">
        <w:rPr>
          <w:sz w:val="28"/>
          <w:szCs w:val="28"/>
        </w:rPr>
        <w:t xml:space="preserve">и ф-но </w:t>
      </w:r>
      <w:r w:rsidRPr="005B2354">
        <w:rPr>
          <w:color w:val="00B050"/>
          <w:sz w:val="28"/>
          <w:szCs w:val="28"/>
        </w:rPr>
        <w:tab/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Григорян А.  Начальная школа игры на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Гуревич Л., Зимина Н.  Скрипичная азбука,  1, 2 тетради.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10.</w:t>
      </w:r>
      <w:r w:rsidRPr="005B2354">
        <w:rPr>
          <w:sz w:val="28"/>
          <w:szCs w:val="28"/>
        </w:rPr>
        <w:tab/>
        <w:t>Данкля Ш. Этюды соч. 73. М., Музыка, 1970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11.</w:t>
      </w:r>
      <w:r w:rsidRPr="005B2354">
        <w:rPr>
          <w:sz w:val="28"/>
          <w:szCs w:val="28"/>
        </w:rPr>
        <w:tab/>
        <w:t>Донт Я. Этюды соч. 37.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12.</w:t>
      </w:r>
      <w:r w:rsidRPr="005B2354">
        <w:rPr>
          <w:sz w:val="28"/>
          <w:szCs w:val="28"/>
        </w:rPr>
        <w:tab/>
        <w:t>Донт Я.  Соч. 37 Этюды.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13.</w:t>
      </w:r>
      <w:r w:rsidRPr="005B2354">
        <w:rPr>
          <w:sz w:val="28"/>
          <w:szCs w:val="28"/>
        </w:rPr>
        <w:tab/>
        <w:t>Донт Я. Соч. 38  Этюды для 2-х скрипок.  М., Музыка, 1980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14.</w:t>
      </w:r>
      <w:r w:rsidRPr="005B2354">
        <w:rPr>
          <w:sz w:val="28"/>
          <w:szCs w:val="28"/>
        </w:rPr>
        <w:tab/>
        <w:t xml:space="preserve">Захарьина Т. Скрипичный букварь.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15.</w:t>
      </w:r>
      <w:r w:rsidRPr="005B2354">
        <w:rPr>
          <w:sz w:val="28"/>
          <w:szCs w:val="28"/>
        </w:rPr>
        <w:tab/>
        <w:t>Избранные этюды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16.</w:t>
      </w:r>
      <w:r w:rsidRPr="005B2354">
        <w:rPr>
          <w:sz w:val="28"/>
          <w:szCs w:val="28"/>
        </w:rPr>
        <w:tab/>
        <w:t>Избранные этюды, 1-3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17.</w:t>
      </w:r>
      <w:r w:rsidRPr="005B2354">
        <w:rPr>
          <w:sz w:val="28"/>
          <w:szCs w:val="28"/>
        </w:rPr>
        <w:tab/>
        <w:t>Избранные этюды, 3-5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18.</w:t>
      </w:r>
      <w:r w:rsidRPr="005B2354">
        <w:rPr>
          <w:sz w:val="28"/>
          <w:szCs w:val="28"/>
        </w:rPr>
        <w:tab/>
        <w:t>Избранные этюды, вып.2.  3-5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19.</w:t>
      </w:r>
      <w:r w:rsidRPr="005B2354">
        <w:rPr>
          <w:sz w:val="28"/>
          <w:szCs w:val="28"/>
        </w:rPr>
        <w:tab/>
        <w:t>Классические пьесы (составитель и редактор С.Шальман). СПб, «Композитор», 2009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20.</w:t>
      </w:r>
      <w:r w:rsidRPr="005B2354">
        <w:rPr>
          <w:sz w:val="28"/>
          <w:szCs w:val="28"/>
        </w:rPr>
        <w:tab/>
        <w:t xml:space="preserve">Корелли А. 10 сонат для </w:t>
      </w:r>
      <w:r w:rsidR="00163B36">
        <w:rPr>
          <w:sz w:val="28"/>
          <w:szCs w:val="28"/>
        </w:rPr>
        <w:t xml:space="preserve">виолончели </w:t>
      </w:r>
      <w:r w:rsidRPr="005B2354">
        <w:rPr>
          <w:sz w:val="28"/>
          <w:szCs w:val="28"/>
        </w:rPr>
        <w:t xml:space="preserve">и фортепиано. Харвест, 2004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21.</w:t>
      </w:r>
      <w:r w:rsidRPr="005B2354">
        <w:rPr>
          <w:sz w:val="28"/>
          <w:szCs w:val="28"/>
        </w:rPr>
        <w:tab/>
        <w:t>Крейцер Р.  Этюды  (ред. А.Ямпольского).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22.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23.</w:t>
      </w:r>
      <w:r w:rsidRPr="005B2354">
        <w:rPr>
          <w:sz w:val="28"/>
          <w:szCs w:val="28"/>
        </w:rPr>
        <w:tab/>
        <w:t>Мазас К. Блестящие этюды, соч. 36, 2 тетрадь. М., Музыка,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24.</w:t>
      </w:r>
      <w:r w:rsidRPr="005B2354">
        <w:rPr>
          <w:sz w:val="28"/>
          <w:szCs w:val="28"/>
        </w:rPr>
        <w:tab/>
        <w:t>Роде П.  24 каприса.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25.</w:t>
      </w:r>
      <w:r w:rsidRPr="005B2354">
        <w:rPr>
          <w:sz w:val="28"/>
          <w:szCs w:val="28"/>
        </w:rPr>
        <w:tab/>
        <w:t>Родионов К. Начальные уроки игры на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М.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B050"/>
          <w:sz w:val="28"/>
          <w:szCs w:val="28"/>
        </w:rPr>
      </w:pPr>
      <w:r w:rsidRPr="005B2354">
        <w:rPr>
          <w:sz w:val="28"/>
          <w:szCs w:val="28"/>
        </w:rPr>
        <w:t>26.</w:t>
      </w:r>
      <w:r w:rsidRPr="005B2354">
        <w:rPr>
          <w:sz w:val="28"/>
          <w:szCs w:val="28"/>
        </w:rPr>
        <w:tab/>
        <w:t xml:space="preserve">Тартини Дж.  Соната соль минор «Покинутая Дидона»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27.</w:t>
      </w:r>
      <w:r w:rsidRPr="005B2354">
        <w:rPr>
          <w:sz w:val="28"/>
          <w:szCs w:val="28"/>
        </w:rPr>
        <w:tab/>
        <w:t xml:space="preserve">Фиорилло Ф. 36 этюдов и каприсов  для  </w:t>
      </w:r>
      <w:r w:rsidR="00163B36">
        <w:rPr>
          <w:sz w:val="28"/>
          <w:szCs w:val="28"/>
        </w:rPr>
        <w:t>виолончели</w:t>
      </w:r>
      <w:r w:rsidRPr="005B2354">
        <w:rPr>
          <w:sz w:val="28"/>
          <w:szCs w:val="28"/>
        </w:rPr>
        <w:t>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28.</w:t>
      </w:r>
      <w:r w:rsidRPr="005B2354">
        <w:rPr>
          <w:sz w:val="28"/>
          <w:szCs w:val="28"/>
        </w:rPr>
        <w:tab/>
        <w:t xml:space="preserve">Флеш К. Гаммы и арпеджио. М., Музыка, 1966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29.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>в</w:t>
      </w:r>
      <w:r w:rsidRPr="005B2354">
        <w:rPr>
          <w:sz w:val="28"/>
          <w:szCs w:val="28"/>
        </w:rPr>
        <w:t>. Пьесы и произведения крупной формы.  1-2 классы.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30.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Пьесы и произведения крупной формы. 2-3 классы. Составители: М.Гарлицкий, К.Родионов, Ю.Уткин, К.Фортунатов,  М., Музыка,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31.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 Пьесы и произведения крупной формы. 3-4 классы. Составители: М.Гарлицкий, К.Родионов, Ю.Уткин, К.Фортунатов, М., Музыка,  1991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32.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Пьесы и произведения крупной формы. 4-5 классы. (Составитель Ю.Уткин). М., Музыка, 1987 </w:t>
      </w:r>
    </w:p>
    <w:p w:rsidR="0020258D" w:rsidRPr="005B2354" w:rsidRDefault="00163B36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33.</w:t>
      </w:r>
      <w:r>
        <w:rPr>
          <w:sz w:val="28"/>
          <w:szCs w:val="28"/>
        </w:rPr>
        <w:tab/>
        <w:t>Хрестоматия  дл</w:t>
      </w:r>
      <w:r w:rsidR="0020258D" w:rsidRPr="005B2354">
        <w:rPr>
          <w:sz w:val="28"/>
          <w:szCs w:val="28"/>
        </w:rPr>
        <w:t>я</w:t>
      </w:r>
      <w:r>
        <w:rPr>
          <w:sz w:val="28"/>
          <w:szCs w:val="28"/>
        </w:rPr>
        <w:t xml:space="preserve"> виолончели</w:t>
      </w:r>
      <w:r w:rsidR="0020258D" w:rsidRPr="005B2354">
        <w:rPr>
          <w:sz w:val="28"/>
          <w:szCs w:val="28"/>
        </w:rPr>
        <w:t>. Средние и старшие классы ДМШ. М., Музыка, 1995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34.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 Пьесы и произведения крупной формы. 4-5 классы.  Составитель Ю.Уткин,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35.</w:t>
      </w:r>
      <w:r w:rsidRPr="005B2354">
        <w:rPr>
          <w:sz w:val="28"/>
          <w:szCs w:val="28"/>
        </w:rPr>
        <w:tab/>
        <w:t>Хрестоматия для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Пьесы и произведения крупной формы. 5-6 классы. 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36.</w:t>
      </w:r>
      <w:r w:rsidRPr="005B2354">
        <w:rPr>
          <w:sz w:val="28"/>
          <w:szCs w:val="28"/>
        </w:rPr>
        <w:tab/>
        <w:t>Хр</w:t>
      </w:r>
      <w:r w:rsidR="00163B36">
        <w:rPr>
          <w:sz w:val="28"/>
          <w:szCs w:val="28"/>
        </w:rPr>
        <w:t>естоматия. Концерты</w:t>
      </w:r>
      <w:r w:rsidRPr="005B2354">
        <w:rPr>
          <w:sz w:val="28"/>
          <w:szCs w:val="28"/>
        </w:rPr>
        <w:t>, вып.2, средние и старшие классы ДМШ. М., Музыка, 1995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37.</w:t>
      </w:r>
      <w:r w:rsidRPr="005B2354">
        <w:rPr>
          <w:sz w:val="28"/>
          <w:szCs w:val="28"/>
        </w:rPr>
        <w:tab/>
        <w:t>Юный</w:t>
      </w:r>
      <w:r w:rsidR="00163B36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.   Вып. 1.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38.</w:t>
      </w:r>
      <w:r w:rsidRPr="005B2354">
        <w:rPr>
          <w:sz w:val="28"/>
          <w:szCs w:val="28"/>
        </w:rPr>
        <w:tab/>
        <w:t>Юный</w:t>
      </w:r>
      <w:r w:rsidR="00163B36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.  Вып.2. 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39.</w:t>
      </w:r>
      <w:r w:rsidRPr="005B2354">
        <w:rPr>
          <w:sz w:val="28"/>
          <w:szCs w:val="28"/>
        </w:rPr>
        <w:tab/>
        <w:t>Юный</w:t>
      </w:r>
      <w:r w:rsidR="00163B36">
        <w:rPr>
          <w:sz w:val="28"/>
          <w:szCs w:val="28"/>
        </w:rPr>
        <w:t xml:space="preserve"> виолончелист</w:t>
      </w:r>
      <w:r w:rsidRPr="005B2354">
        <w:rPr>
          <w:sz w:val="28"/>
          <w:szCs w:val="28"/>
        </w:rPr>
        <w:t>.  Вып.3.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40.</w:t>
      </w:r>
      <w:r w:rsidRPr="005B2354">
        <w:rPr>
          <w:sz w:val="28"/>
          <w:szCs w:val="28"/>
        </w:rPr>
        <w:tab/>
        <w:t xml:space="preserve">Якубовская В.  Вверх по ступенькам.  СПб,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502" w:hanging="360"/>
        <w:jc w:val="center"/>
        <w:rPr>
          <w:b/>
          <w:bCs/>
          <w:i/>
          <w:iCs/>
          <w:color w:val="000000"/>
          <w:sz w:val="28"/>
          <w:szCs w:val="28"/>
        </w:rPr>
      </w:pPr>
      <w:r w:rsidRPr="005B2354">
        <w:rPr>
          <w:b/>
          <w:bCs/>
          <w:i/>
          <w:iCs/>
          <w:color w:val="000000"/>
          <w:sz w:val="28"/>
          <w:szCs w:val="28"/>
        </w:rPr>
        <w:t>2.</w:t>
      </w:r>
      <w:r w:rsidRPr="005B2354">
        <w:rPr>
          <w:b/>
          <w:bCs/>
          <w:i/>
          <w:iCs/>
          <w:color w:val="000000"/>
          <w:sz w:val="28"/>
          <w:szCs w:val="28"/>
        </w:rPr>
        <w:tab/>
        <w:t>Список рекомендуемой методической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Ауэр Л. Моя школа игры на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 xml:space="preserve">.  М., «Музыка»,  1965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Безродный Игорь. Искусство, мысли, образ.  ООО «Века-ВС», 2010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Беленький Б. – Эльбойм Э. Педагогические принципы Л.М. Цейтлина. М., «Музыка», 1990    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 xml:space="preserve"> «Как учить игре на </w:t>
      </w:r>
      <w:r w:rsidR="00163B36">
        <w:rPr>
          <w:sz w:val="28"/>
          <w:szCs w:val="28"/>
        </w:rPr>
        <w:t xml:space="preserve">виолончели </w:t>
      </w:r>
      <w:r w:rsidRPr="005B2354">
        <w:rPr>
          <w:sz w:val="28"/>
          <w:szCs w:val="28"/>
        </w:rPr>
        <w:t>в школе».  Составитель Берлянчик М. Сборник статей.  М.,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 xml:space="preserve">«Вопросы совершенствования преподавания на оркестровых инструментах». Сборник статей. Составитель Берлянчик М. - М., «Музыка», 1978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«Вопросы музыкальной педагогики». М., «Музыка», 1980. Выпуск 2, составитель Руденко В.И.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«Вопросы музыкальной педагогики». М., «Музыка», 1986. Выпуск 7, составитель Руденко В.И.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Григорьев В. Методика обучения игре на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. Москва,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Гутников Борис.  Об искусстве скрипичной игры.</w:t>
      </w:r>
      <w:r w:rsidRPr="005B2354">
        <w:rPr>
          <w:b/>
          <w:bCs/>
          <w:sz w:val="28"/>
          <w:szCs w:val="28"/>
        </w:rPr>
        <w:t xml:space="preserve">  </w:t>
      </w:r>
      <w:r w:rsidRPr="005B2354">
        <w:rPr>
          <w:sz w:val="28"/>
          <w:szCs w:val="28"/>
        </w:rPr>
        <w:t>Л., «Музыка», 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10.</w:t>
      </w:r>
      <w:r w:rsidRPr="005B2354">
        <w:rPr>
          <w:sz w:val="28"/>
          <w:szCs w:val="28"/>
        </w:rPr>
        <w:tab/>
        <w:t>Давид Ойстрах. Воспоминания, статьи. Сост. Григорьев В.                                 М., «Музыка», 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11.</w:t>
      </w:r>
      <w:r w:rsidRPr="005B2354">
        <w:rPr>
          <w:sz w:val="28"/>
          <w:szCs w:val="28"/>
        </w:rPr>
        <w:tab/>
        <w:t>Иегуди Менухин. Странствия.  Издательство КоЛибри,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12.</w:t>
      </w:r>
      <w:r w:rsidRPr="005B2354">
        <w:rPr>
          <w:sz w:val="28"/>
          <w:szCs w:val="28"/>
        </w:rPr>
        <w:tab/>
        <w:t>Карл Флеш. Искусство скрипичной игры.  М., «Классика ХХI», 2007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13.</w:t>
      </w:r>
      <w:r w:rsidRPr="005B2354">
        <w:rPr>
          <w:sz w:val="28"/>
          <w:szCs w:val="28"/>
        </w:rPr>
        <w:tab/>
        <w:t>Корыхалова Н.П. Музыкально-исполнительские термины. СПб, «Композитор», 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14.</w:t>
      </w:r>
      <w:r w:rsidRPr="005B2354">
        <w:rPr>
          <w:sz w:val="28"/>
          <w:szCs w:val="28"/>
        </w:rPr>
        <w:tab/>
        <w:t>Либерман М., Берлянчик М. Культура звука</w:t>
      </w:r>
      <w:r w:rsidR="00163B36">
        <w:rPr>
          <w:sz w:val="28"/>
          <w:szCs w:val="28"/>
        </w:rPr>
        <w:t xml:space="preserve"> виолончелиста</w:t>
      </w:r>
      <w:r w:rsidRPr="005B2354">
        <w:rPr>
          <w:sz w:val="28"/>
          <w:szCs w:val="28"/>
        </w:rPr>
        <w:t>.   М., «Музыка»,  1985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15.</w:t>
      </w:r>
      <w:r w:rsidRPr="005B2354">
        <w:rPr>
          <w:sz w:val="28"/>
          <w:szCs w:val="28"/>
        </w:rPr>
        <w:tab/>
        <w:t xml:space="preserve">Либерман М. Некоторые вопросы развития техники левой руки. М., </w:t>
      </w:r>
      <w:r w:rsidRPr="005B2354">
        <w:rPr>
          <w:sz w:val="28"/>
          <w:szCs w:val="28"/>
        </w:rPr>
        <w:lastRenderedPageBreak/>
        <w:t>«Классика  XXI»,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16.</w:t>
      </w:r>
      <w:r w:rsidRPr="005B2354">
        <w:rPr>
          <w:sz w:val="28"/>
          <w:szCs w:val="28"/>
        </w:rPr>
        <w:tab/>
        <w:t>Либерман М</w:t>
      </w:r>
      <w:r w:rsidRPr="005B2354">
        <w:rPr>
          <w:b/>
          <w:bCs/>
          <w:sz w:val="28"/>
          <w:szCs w:val="28"/>
        </w:rPr>
        <w:t xml:space="preserve">. </w:t>
      </w:r>
      <w:r w:rsidRPr="005B2354">
        <w:rPr>
          <w:sz w:val="28"/>
          <w:szCs w:val="28"/>
        </w:rPr>
        <w:t>Развитие вибрато как средства художественной выразительности. М.,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17.</w:t>
      </w:r>
      <w:r w:rsidRPr="005B2354">
        <w:rPr>
          <w:sz w:val="28"/>
          <w:szCs w:val="28"/>
        </w:rPr>
        <w:tab/>
        <w:t>Мострас К.  Система домашних занятий</w:t>
      </w:r>
      <w:r w:rsidR="00163B36">
        <w:rPr>
          <w:sz w:val="28"/>
          <w:szCs w:val="28"/>
        </w:rPr>
        <w:t xml:space="preserve"> виолончелиста</w:t>
      </w:r>
      <w:r w:rsidRPr="005B2354">
        <w:rPr>
          <w:sz w:val="28"/>
          <w:szCs w:val="28"/>
        </w:rPr>
        <w:t>. М., Музгиз, 1956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right="-464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18.</w:t>
      </w:r>
      <w:r w:rsidRPr="005B2354">
        <w:rPr>
          <w:sz w:val="28"/>
          <w:szCs w:val="28"/>
        </w:rPr>
        <w:tab/>
        <w:t xml:space="preserve">Натансон В., Руденко В. «Вопросы методики начального музыкального образования». М., Музыка, 1981                                                                                                                                                    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19.</w:t>
      </w:r>
      <w:r w:rsidRPr="005B2354">
        <w:rPr>
          <w:sz w:val="28"/>
          <w:szCs w:val="28"/>
        </w:rPr>
        <w:tab/>
        <w:t>Порсегов А., Тагиев М.  «Проблемы мышечных ощущений при игре на</w:t>
      </w:r>
      <w:r w:rsidR="00163B36">
        <w:rPr>
          <w:sz w:val="28"/>
          <w:szCs w:val="28"/>
        </w:rPr>
        <w:t xml:space="preserve"> виолончели</w:t>
      </w:r>
      <w:r w:rsidRPr="005B2354">
        <w:rPr>
          <w:sz w:val="28"/>
          <w:szCs w:val="28"/>
        </w:rPr>
        <w:t>».  Ишыг, Баку, 1978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20.</w:t>
      </w:r>
      <w:r w:rsidRPr="005B2354">
        <w:rPr>
          <w:sz w:val="28"/>
          <w:szCs w:val="28"/>
        </w:rPr>
        <w:tab/>
        <w:t>Ширинский А. Штриховая техника</w:t>
      </w:r>
      <w:r w:rsidR="00163B36">
        <w:rPr>
          <w:sz w:val="28"/>
          <w:szCs w:val="28"/>
        </w:rPr>
        <w:t xml:space="preserve"> виолончелиста</w:t>
      </w:r>
      <w:r w:rsidRPr="005B2354">
        <w:rPr>
          <w:sz w:val="28"/>
          <w:szCs w:val="28"/>
        </w:rPr>
        <w:t>. М., Музгиз, 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b/>
          <w:bCs/>
          <w:sz w:val="28"/>
          <w:szCs w:val="28"/>
        </w:rPr>
      </w:pPr>
      <w:r w:rsidRPr="005B2354">
        <w:rPr>
          <w:sz w:val="28"/>
          <w:szCs w:val="28"/>
        </w:rPr>
        <w:t>21.</w:t>
      </w:r>
      <w:r w:rsidRPr="005B2354">
        <w:rPr>
          <w:sz w:val="28"/>
          <w:szCs w:val="28"/>
        </w:rPr>
        <w:tab/>
        <w:t>Шульпяков О. Техническое развитие музыканта-исполнителя.  М., «Музыка», 1973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b/>
          <w:bCs/>
          <w:sz w:val="28"/>
          <w:szCs w:val="28"/>
        </w:rPr>
      </w:pPr>
      <w:r w:rsidRPr="005B2354">
        <w:rPr>
          <w:sz w:val="28"/>
          <w:szCs w:val="28"/>
        </w:rPr>
        <w:t>22.</w:t>
      </w:r>
      <w:r w:rsidRPr="005B2354">
        <w:rPr>
          <w:sz w:val="28"/>
          <w:szCs w:val="28"/>
        </w:rPr>
        <w:tab/>
        <w:t>Юрьев А.Ю. Очерки по истории и теории смычковой культуры</w:t>
      </w:r>
      <w:r w:rsidR="00E5550A">
        <w:rPr>
          <w:sz w:val="28"/>
          <w:szCs w:val="28"/>
        </w:rPr>
        <w:t xml:space="preserve"> виолончелиста</w:t>
      </w:r>
      <w:r w:rsidRPr="005B2354">
        <w:rPr>
          <w:sz w:val="28"/>
          <w:szCs w:val="28"/>
        </w:rPr>
        <w:t>. СПб, 2002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23.</w:t>
      </w:r>
      <w:r w:rsidRPr="005B2354">
        <w:rPr>
          <w:sz w:val="28"/>
          <w:szCs w:val="28"/>
        </w:rPr>
        <w:tab/>
        <w:t>Янкелевич Ю.И.  Педагогическое наследие. М., «Музыка»,  2009</w:t>
      </w:r>
    </w:p>
    <w:p w:rsidR="0020258D" w:rsidRPr="005B2354" w:rsidRDefault="0020258D">
      <w:pPr>
        <w:rPr>
          <w:sz w:val="28"/>
          <w:szCs w:val="28"/>
        </w:rPr>
      </w:pPr>
    </w:p>
    <w:sectPr w:rsidR="0020258D" w:rsidRPr="005B235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???Ўм§А?§ЮЎм???§ЮЎм§Ў?Ўм§А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A4E30E"/>
    <w:lvl w:ilvl="0">
      <w:numFmt w:val="decimal"/>
      <w:lvlText w:val="*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</w:compat>
  <w:rsids>
    <w:rsidRoot w:val="005B2354"/>
    <w:rsid w:val="00163B36"/>
    <w:rsid w:val="0020258D"/>
    <w:rsid w:val="002D7CC1"/>
    <w:rsid w:val="002E6F5A"/>
    <w:rsid w:val="003B6121"/>
    <w:rsid w:val="00401C98"/>
    <w:rsid w:val="0046346B"/>
    <w:rsid w:val="005A3388"/>
    <w:rsid w:val="005B2354"/>
    <w:rsid w:val="006E4EC4"/>
    <w:rsid w:val="007110E4"/>
    <w:rsid w:val="00815EF4"/>
    <w:rsid w:val="00851F51"/>
    <w:rsid w:val="008A2D7A"/>
    <w:rsid w:val="00AC2215"/>
    <w:rsid w:val="00B257B3"/>
    <w:rsid w:val="00B40465"/>
    <w:rsid w:val="00C75C7F"/>
    <w:rsid w:val="00CC0FCD"/>
    <w:rsid w:val="00E5550A"/>
    <w:rsid w:val="00F0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eastAsia="zh-CN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7B3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3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B8E39-6BC0-42E4-B732-0CC4F0788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3666</Words>
  <Characters>20901</Characters>
  <Application>Microsoft Office Word</Application>
  <DocSecurity>0</DocSecurity>
  <Lines>174</Lines>
  <Paragraphs>49</Paragraphs>
  <ScaleCrop>false</ScaleCrop>
  <Company>Microsoft</Company>
  <LinksUpToDate>false</LinksUpToDate>
  <CharactersWithSpaces>24518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OZO</cp:lastModifiedBy>
  <cp:revision>2</cp:revision>
  <cp:lastPrinted>2019-07-15T14:04:00Z</cp:lastPrinted>
  <dcterms:created xsi:type="dcterms:W3CDTF">2019-07-26T17:58:00Z</dcterms:created>
  <dcterms:modified xsi:type="dcterms:W3CDTF">2019-07-26T17:58:00Z</dcterms:modified>
</cp:coreProperties>
</file>