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A7673" w:rsidRDefault="007A7673" w:rsidP="007A76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7673" w:rsidRDefault="007A7673" w:rsidP="007A7673">
      <w:pPr>
        <w:rPr>
          <w:rFonts w:ascii="Times New Roman" w:hAnsi="Times New Roman"/>
          <w:b/>
          <w:sz w:val="36"/>
          <w:szCs w:val="36"/>
        </w:rPr>
      </w:pPr>
    </w:p>
    <w:p w:rsidR="007A7673" w:rsidRDefault="007A7673" w:rsidP="007A7673">
      <w:pPr>
        <w:rPr>
          <w:rFonts w:ascii="Times New Roman" w:hAnsi="Times New Roman"/>
          <w:b/>
          <w:sz w:val="36"/>
          <w:szCs w:val="36"/>
        </w:rPr>
      </w:pP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Программа по учебному предмету 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ПО.01.УП.01.СПЕЦИАЛЬНОСТЬ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(тромбон)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общеобразовательной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 в области музыкального искусства</w:t>
      </w:r>
    </w:p>
    <w:p w:rsidR="007A7673" w:rsidRDefault="007A7673" w:rsidP="007A767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«ДУХОВЫЕ И УДАРНЫЕ ИНСТРУМЕНТЫ»</w:t>
      </w:r>
    </w:p>
    <w:p w:rsidR="007A7673" w:rsidRDefault="007A7673" w:rsidP="007A7673">
      <w:pPr>
        <w:pStyle w:val="a3"/>
        <w:widowControl/>
        <w:spacing w:after="410" w:line="360" w:lineRule="auto"/>
        <w:ind w:right="120"/>
        <w:jc w:val="center"/>
        <w:rPr>
          <w:rFonts w:ascii="Times New Roman" w:hAnsi="Times New Roman" w:cs="Times New Roman"/>
          <w:color w:val="auto"/>
          <w:lang/>
        </w:rPr>
      </w:pPr>
    </w:p>
    <w:p w:rsidR="007A7673" w:rsidRDefault="007A7673" w:rsidP="007A7673">
      <w:pPr>
        <w:pStyle w:val="a3"/>
        <w:widowControl/>
        <w:spacing w:line="360" w:lineRule="auto"/>
        <w:ind w:left="5800"/>
        <w:jc w:val="both"/>
        <w:rPr>
          <w:rFonts w:ascii="Times New Roman" w:hAnsi="Times New Roman" w:cs="Times New Roman"/>
          <w:color w:val="auto"/>
          <w:sz w:val="28"/>
          <w:szCs w:val="28"/>
          <w:lang/>
        </w:rPr>
      </w:pPr>
    </w:p>
    <w:p w:rsidR="007A7673" w:rsidRDefault="007A7673" w:rsidP="007A7673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Невинномысск</w:t>
      </w:r>
    </w:p>
    <w:p w:rsidR="007A7673" w:rsidRDefault="007A7673" w:rsidP="007A7673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2013</w:t>
      </w:r>
    </w:p>
    <w:p w:rsidR="007A7673" w:rsidRDefault="007A7673" w:rsidP="007A767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7673" w:rsidRDefault="007A7673" w:rsidP="007A767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A7673" w:rsidRDefault="007A7673" w:rsidP="007A767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Пояснительная записка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учреждения на реализацию учебного предмета;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 и задачи учебного предмета;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7A7673" w:rsidRDefault="007A7673" w:rsidP="007A7673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7A7673" w:rsidRDefault="007A7673" w:rsidP="007A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673" w:rsidRDefault="007A7673" w:rsidP="007A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673" w:rsidRDefault="007A7673" w:rsidP="007A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A7673" w:rsidRDefault="007A7673" w:rsidP="007A7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673" w:rsidRDefault="007A7673" w:rsidP="007A7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673" w:rsidRDefault="007A7673" w:rsidP="007A7673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инструмента «тромбон», далее – «Специальность (тромбон)»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7A7673" w:rsidRDefault="007A7673" w:rsidP="007A76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«Специальность (тромбон)» направлен на приобретение обучающимися знаний, умений и навыков игры на трубе, получение ими художественного образования, а также на эстетическое воспитание и духовно-нравственное развитие ученика. </w:t>
      </w:r>
    </w:p>
    <w:p w:rsidR="007A7673" w:rsidRDefault="007A7673" w:rsidP="007A76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7A7673" w:rsidRDefault="007A7673" w:rsidP="007A767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7A7673" w:rsidRDefault="007A7673" w:rsidP="007A767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отражает разнообразие репертуара, академическую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(тромбон)»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</w:p>
    <w:p w:rsidR="007A7673" w:rsidRDefault="007A7673" w:rsidP="007A7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(тромбон)»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7A7673" w:rsidRDefault="007A7673" w:rsidP="007A7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7A7673" w:rsidRDefault="007A7673" w:rsidP="007A76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7A7673" w:rsidRDefault="007A7673" w:rsidP="007A76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7673" w:rsidRDefault="007A7673" w:rsidP="007A7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(тромбон)»:</w:t>
      </w:r>
    </w:p>
    <w:p w:rsidR="007A7673" w:rsidRDefault="007A7673" w:rsidP="007A767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7A7673" w:rsidTr="007A7673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 лет</w:t>
            </w:r>
          </w:p>
        </w:tc>
      </w:tr>
      <w:tr w:rsidR="007A7673" w:rsidTr="007A76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7A7673" w:rsidRDefault="007A767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7A7673" w:rsidTr="007A76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7A7673" w:rsidRDefault="007A767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7A7673" w:rsidTr="007A767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73" w:rsidRDefault="007A767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7A7673" w:rsidRDefault="007A7673" w:rsidP="007A7673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673" w:rsidRDefault="007A7673" w:rsidP="007A767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4. Форма проведения учебных аудиторных занятий: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рекомендуемая продолжительность урока -  45 минут. </w:t>
      </w:r>
    </w:p>
    <w:p w:rsidR="007A7673" w:rsidRDefault="007A7673" w:rsidP="007A767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A7673" w:rsidRDefault="007A7673" w:rsidP="007A76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5. Цель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(тромбон)» 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7A7673" w:rsidRDefault="007A7673" w:rsidP="007A7673">
      <w:pPr>
        <w:pStyle w:val="a3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7A7673" w:rsidRDefault="007A7673" w:rsidP="007A7673">
      <w:pPr>
        <w:pStyle w:val="a3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7A7673" w:rsidRDefault="007A7673" w:rsidP="007A76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A7673" w:rsidRDefault="007A7673" w:rsidP="007A76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:rsidR="007A7673" w:rsidRDefault="007A7673" w:rsidP="007A76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 детьми опыта творческой деятельности и публичных выступлений; </w:t>
      </w:r>
    </w:p>
    <w:p w:rsidR="007A7673" w:rsidRDefault="007A7673" w:rsidP="007A767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наиболее одаренных выпускников осознанной мотивации к продолжению профессионального обучения и подготовки их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вступительным экзаменам в образовательные учреждения, реализующие профессиональные образовательные программы.</w:t>
      </w:r>
    </w:p>
    <w:p w:rsidR="007A7673" w:rsidRDefault="007A7673" w:rsidP="007A76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(тромбон)».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7673" w:rsidRDefault="007A7673" w:rsidP="007A7673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A7673" w:rsidRDefault="007A7673" w:rsidP="007A7673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7A7673" w:rsidRDefault="007A7673" w:rsidP="007A767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7A7673" w:rsidRDefault="007A7673" w:rsidP="007A7673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A7673" w:rsidRDefault="007A7673" w:rsidP="007A7673">
      <w:pPr>
        <w:pStyle w:val="a3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/>
        </w:rPr>
        <w:t>7. Методы обучения</w:t>
      </w:r>
      <w:r>
        <w:rPr>
          <w:rFonts w:ascii="Times New Roman" w:hAnsi="Times New Roman" w:cs="Times New Roman"/>
          <w:color w:val="auto"/>
          <w:sz w:val="28"/>
          <w:szCs w:val="28"/>
          <w:lang/>
        </w:rPr>
        <w:t xml:space="preserve"> </w:t>
      </w:r>
    </w:p>
    <w:p w:rsidR="007A7673" w:rsidRDefault="007A7673" w:rsidP="007A7673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A7673" w:rsidRDefault="007A7673" w:rsidP="007A7673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- словесный (рассказ, беседа, объяснение); </w:t>
      </w:r>
    </w:p>
    <w:p w:rsidR="007A7673" w:rsidRDefault="007A7673" w:rsidP="007A7673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 xml:space="preserve">- наглядный (наблюдение, демонстрация); </w:t>
      </w:r>
    </w:p>
    <w:p w:rsidR="007A7673" w:rsidRDefault="007A7673" w:rsidP="007A7673">
      <w:pPr>
        <w:pStyle w:val="a3"/>
        <w:widowControl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/>
        </w:rPr>
        <w:t>- практический (упражнения воспроизводящие и творческие).</w:t>
      </w:r>
    </w:p>
    <w:p w:rsidR="007A7673" w:rsidRDefault="007A7673" w:rsidP="007A767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(тромбон)»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и звукоизоляцию. В образовательном учреждении создаются условия для </w:t>
      </w:r>
      <w:r>
        <w:rPr>
          <w:rFonts w:ascii="Times New Roman" w:hAnsi="Times New Roman"/>
          <w:sz w:val="28"/>
          <w:szCs w:val="28"/>
        </w:rPr>
        <w:lastRenderedPageBreak/>
        <w:t>содержания, своевременного обслуживания и ремонта музыкальных инструментов.</w:t>
      </w: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673" w:rsidRDefault="007A7673" w:rsidP="007A767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E3D" w:rsidRDefault="00202E3D"/>
    <w:sectPr w:rsidR="00202E3D" w:rsidSect="0020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673"/>
    <w:rsid w:val="00202E3D"/>
    <w:rsid w:val="007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1"/>
    <w:semiHidden/>
    <w:unhideWhenUsed/>
    <w:qFormat/>
    <w:rsid w:val="007A767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rsid w:val="007A767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ListParagraph">
    <w:name w:val="List Paragraph"/>
    <w:basedOn w:val="a"/>
    <w:rsid w:val="007A7673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2019-06-26T12:49:00Z</dcterms:created>
  <dcterms:modified xsi:type="dcterms:W3CDTF">2019-06-26T12:50:00Z</dcterms:modified>
</cp:coreProperties>
</file>